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6CA2" w14:textId="77777777" w:rsidR="002A21CB" w:rsidRPr="00F505A4" w:rsidRDefault="002A21CB" w:rsidP="00F50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7B6E343A" w14:textId="77777777" w:rsidR="002A21CB" w:rsidRPr="00F505A4" w:rsidRDefault="002A21CB" w:rsidP="00F5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</w:pPr>
      <w:r w:rsidRPr="00F505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ҚАЗАҚСТАН РЕСПУБЛИКАСЫНЫҢ БІЛІМ ЖӘНЕ ҒЫЛЫМ МИНИСТРЛІГІ</w:t>
      </w:r>
    </w:p>
    <w:p w14:paraId="4DD689CF" w14:textId="77777777" w:rsidR="002A21CB" w:rsidRPr="00F505A4" w:rsidRDefault="002A21CB" w:rsidP="00F5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</w:pPr>
      <w:r w:rsidRPr="00F505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ҒЫЛЫМ КОМИТЕТІ</w:t>
      </w:r>
    </w:p>
    <w:p w14:paraId="3A71A40A" w14:textId="77777777" w:rsidR="002A21CB" w:rsidRPr="00F505A4" w:rsidRDefault="002A21CB" w:rsidP="00F5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</w:pPr>
      <w:r w:rsidRPr="00F505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Ш.Ш. УӘЛИХАНОВ АТЫНДАҒЫ ТАРИХ ЖӘНЕ ЭТНОЛОГИЯ ИНСТИТУТЫ</w:t>
      </w:r>
    </w:p>
    <w:p w14:paraId="34AEE54E" w14:textId="77777777" w:rsidR="002A21CB" w:rsidRPr="00F505A4" w:rsidRDefault="002A21CB" w:rsidP="00F50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49FBABA" w14:textId="77777777" w:rsidR="002A21CB" w:rsidRPr="00F505A4" w:rsidRDefault="002A21CB" w:rsidP="00F505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9C0270B" wp14:editId="7BA69913">
            <wp:extent cx="952500" cy="962025"/>
            <wp:effectExtent l="0" t="0" r="0" b="9525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5A4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</w:t>
      </w:r>
      <w:r w:rsidRPr="00F505A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14B6411" wp14:editId="044AA4E4">
            <wp:extent cx="1419225" cy="971550"/>
            <wp:effectExtent l="0" t="0" r="9525" b="0"/>
            <wp:docPr id="1" name="Рисунок 1" descr="2Р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РЖ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5A4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</w:t>
      </w:r>
    </w:p>
    <w:p w14:paraId="6ECB3FCB" w14:textId="77777777" w:rsidR="002A21CB" w:rsidRPr="00F505A4" w:rsidRDefault="002A21CB" w:rsidP="00A5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4282244" w14:textId="7FBC308D" w:rsidR="002A21CB" w:rsidRDefault="00A52D8E" w:rsidP="00A52D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ПРЕСС-РЕЛИЗ</w:t>
      </w:r>
    </w:p>
    <w:p w14:paraId="719F7E3E" w14:textId="0EBAF575" w:rsidR="00A52D8E" w:rsidRDefault="00A52D8E" w:rsidP="00A52D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</w:pPr>
    </w:p>
    <w:p w14:paraId="35673065" w14:textId="77777777" w:rsidR="00A52D8E" w:rsidRPr="00F505A4" w:rsidRDefault="00A52D8E" w:rsidP="00A52D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52B76EA8" w14:textId="77777777" w:rsidR="00306A96" w:rsidRPr="00F505A4" w:rsidRDefault="00306A96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Ш.Ш. Уәлиханов атындағы Тарих және этнология институтының Жас ғалымдар кеңесі </w:t>
      </w:r>
      <w:r w:rsidRPr="00F505A4">
        <w:rPr>
          <w:rFonts w:ascii="Times New Roman" w:hAnsi="Times New Roman" w:cs="Times New Roman"/>
          <w:b/>
          <w:sz w:val="26"/>
          <w:szCs w:val="26"/>
          <w:lang w:val="kk-KZ"/>
        </w:rPr>
        <w:t>2021 жылғы 25 мамырда сағат 11.00-де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  "Кеңес кезеңіндегі Қазақстанның аграрлық тарихының өзекті мәселелері: билік және қоғам" атты Халықаралық ғылыми-практикалық конференция өткізеді.</w:t>
      </w:r>
    </w:p>
    <w:p w14:paraId="621D08B5" w14:textId="77777777" w:rsidR="003252C5" w:rsidRPr="00F505A4" w:rsidRDefault="00306A96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sz w:val="26"/>
          <w:szCs w:val="26"/>
          <w:lang w:val="kk-KZ"/>
        </w:rPr>
        <w:t>Отандық және шетелдік тарихнамадағы аграрлық мәселе бойынша зерттеулердің жеткілікті көл</w:t>
      </w:r>
      <w:r w:rsidR="002A21CB" w:rsidRPr="00F505A4">
        <w:rPr>
          <w:rFonts w:ascii="Times New Roman" w:hAnsi="Times New Roman" w:cs="Times New Roman"/>
          <w:sz w:val="26"/>
          <w:szCs w:val="26"/>
          <w:lang w:val="kk-KZ"/>
        </w:rPr>
        <w:t>еміне қарамастан, бүгінгі күні к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еңестік кезеңде Қазақстандағы ауыл шаруашылығы мен шаруалардың тарихын жаңа әдіснамалық тәсілдер мен тұжырымдамалар тұрғысынан қайта </w:t>
      </w:r>
      <w:r w:rsidR="002A21CB" w:rsidRPr="00F505A4">
        <w:rPr>
          <w:rFonts w:ascii="Times New Roman" w:hAnsi="Times New Roman" w:cs="Times New Roman"/>
          <w:sz w:val="26"/>
          <w:szCs w:val="26"/>
          <w:lang w:val="kk-KZ"/>
        </w:rPr>
        <w:t>зерттеу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 жүріп жатыр. Қазақстан тарихындағы кеңестік кезең ауыл шаруашылығының дамуына түбегейлі әсер етті. Қазақстан ауыр өнеркәсіп өнімдерін</w:t>
      </w:r>
      <w:r w:rsidR="002A21CB" w:rsidRPr="00F505A4">
        <w:rPr>
          <w:rFonts w:ascii="Times New Roman" w:hAnsi="Times New Roman" w:cs="Times New Roman"/>
          <w:sz w:val="26"/>
          <w:szCs w:val="26"/>
          <w:lang w:val="kk-KZ"/>
        </w:rPr>
        <w:t>ің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A21CB" w:rsidRPr="00F505A4">
        <w:rPr>
          <w:rFonts w:ascii="Times New Roman" w:hAnsi="Times New Roman" w:cs="Times New Roman"/>
          <w:sz w:val="26"/>
          <w:szCs w:val="26"/>
          <w:lang w:val="kk-KZ"/>
        </w:rPr>
        <w:t>базасынан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 басқа, жалпыодақтық</w:t>
      </w:r>
      <w:r w:rsidR="002A21CB"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 ауыл шаруашылығы саласында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A21CB" w:rsidRPr="00F505A4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леулі </w:t>
      </w:r>
      <w:r w:rsidR="002A21CB" w:rsidRPr="00F505A4">
        <w:rPr>
          <w:rFonts w:ascii="Times New Roman" w:hAnsi="Times New Roman" w:cs="Times New Roman"/>
          <w:sz w:val="26"/>
          <w:szCs w:val="26"/>
          <w:lang w:val="kk-KZ"/>
        </w:rPr>
        <w:t>орын алды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. Алайда, бұл салада оның дамуын тежейтін көптеген </w:t>
      </w:r>
      <w:r w:rsidR="002A21CB" w:rsidRPr="00F505A4">
        <w:rPr>
          <w:rFonts w:ascii="Times New Roman" w:hAnsi="Times New Roman" w:cs="Times New Roman"/>
          <w:sz w:val="26"/>
          <w:szCs w:val="26"/>
          <w:lang w:val="kk-KZ"/>
        </w:rPr>
        <w:t>мәселелер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 жинақталды. Ауыл шаруашылығының ауыр жағдайының себептерінің бірі шаруа</w:t>
      </w:r>
      <w:r w:rsidR="002A21CB"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 әкімшіл-әміршіл жүйенің қыспағында қалды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>. Ауылшаруашылық өндірісін біріздендіру мақсатында орталық басқару органдары республиканың еңбек бөлінісі мен жан-жақты дамуындағы мүдделерін, аймақтық әлеуетті мүмкіндіктер</w:t>
      </w:r>
      <w:r w:rsidR="002A21CB" w:rsidRPr="00F505A4">
        <w:rPr>
          <w:rFonts w:ascii="Times New Roman" w:hAnsi="Times New Roman" w:cs="Times New Roman"/>
          <w:sz w:val="26"/>
          <w:szCs w:val="26"/>
          <w:lang w:val="kk-KZ"/>
        </w:rPr>
        <w:t>і мен қажеттіліктер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>і</w:t>
      </w:r>
      <w:r w:rsidR="002A21CB" w:rsidRPr="00F505A4">
        <w:rPr>
          <w:rFonts w:ascii="Times New Roman" w:hAnsi="Times New Roman" w:cs="Times New Roman"/>
          <w:sz w:val="26"/>
          <w:szCs w:val="26"/>
          <w:lang w:val="kk-KZ"/>
        </w:rPr>
        <w:t>н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 ескермеді. Елдің біртұтас халық шаруашылығы кешенінің әрекеті жағдайында республиканың орталыққа тәуелділігі күшейе түсті.</w:t>
      </w:r>
      <w:r w:rsidR="003252C5"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 Конференция AP08052897 "Қазақстанның соғыстан кейінгі онжылдықтағы шаруалары: әлеуметтік трансформация және күнделікті өмір" жобасын іске асыру аясында өткізіледі.</w:t>
      </w:r>
    </w:p>
    <w:p w14:paraId="0EE3F441" w14:textId="77777777" w:rsidR="00306A96" w:rsidRPr="00F505A4" w:rsidRDefault="00306A96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b/>
          <w:sz w:val="26"/>
          <w:szCs w:val="26"/>
          <w:lang w:val="kk-KZ"/>
        </w:rPr>
        <w:t>Конференцияның мақсаты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 - қазақ қоғамының дәстүрлі құрылымының әлеуметтік-экономикалық трансформациясы процесінде билік пен қоғамның өзара қарым-қатынасы контексінде кеңестік кезеңіндегі Қазақстанның аграрлық тарихын зерттеудің өзекті мәселелерін анықтау.</w:t>
      </w:r>
    </w:p>
    <w:p w14:paraId="5A1E15B0" w14:textId="77777777" w:rsidR="00306A96" w:rsidRPr="00F505A4" w:rsidRDefault="00306A96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b/>
          <w:sz w:val="26"/>
          <w:szCs w:val="26"/>
          <w:lang w:val="kk-KZ"/>
        </w:rPr>
        <w:t>Конференция жұмысының негізгі бағыттары:</w:t>
      </w:r>
    </w:p>
    <w:p w14:paraId="4F32E3FE" w14:textId="77777777" w:rsidR="00306A96" w:rsidRPr="00F505A4" w:rsidRDefault="00306A96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sz w:val="26"/>
          <w:szCs w:val="26"/>
          <w:lang w:val="kk-KZ"/>
        </w:rPr>
        <w:t>- Қазақстанның кеңестік аграрлық тарихын зерттеудегі теориялық-әдіснамалық тәсілдердің ерекшеліктері;</w:t>
      </w:r>
    </w:p>
    <w:p w14:paraId="6E61660E" w14:textId="77777777" w:rsidR="00306A96" w:rsidRPr="00F505A4" w:rsidRDefault="002A21CB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sz w:val="26"/>
          <w:szCs w:val="26"/>
          <w:lang w:val="kk-KZ"/>
        </w:rPr>
        <w:t>-  К</w:t>
      </w:r>
      <w:r w:rsidR="00306A96" w:rsidRPr="00F505A4">
        <w:rPr>
          <w:rFonts w:ascii="Times New Roman" w:hAnsi="Times New Roman" w:cs="Times New Roman"/>
          <w:sz w:val="26"/>
          <w:szCs w:val="26"/>
          <w:lang w:val="kk-KZ"/>
        </w:rPr>
        <w:t>еңестік кезеңдегі Қазақстанның аграрлық тарихы бойынша отандық және шетелдік тарихнаманың өзекті мәселелері;</w:t>
      </w:r>
    </w:p>
    <w:p w14:paraId="29951EAC" w14:textId="77777777" w:rsidR="00306A96" w:rsidRPr="00F505A4" w:rsidRDefault="00306A96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sz w:val="26"/>
          <w:szCs w:val="26"/>
          <w:lang w:val="kk-KZ"/>
        </w:rPr>
        <w:t>- Қазақстандағы кеңесті</w:t>
      </w:r>
      <w:r w:rsidR="002A21CB"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к шаруалар тарихы бойынша дерек 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>көздері мен мәселелері;</w:t>
      </w:r>
    </w:p>
    <w:p w14:paraId="58C6826D" w14:textId="77777777" w:rsidR="00306A96" w:rsidRPr="00F505A4" w:rsidRDefault="002A21CB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sz w:val="26"/>
          <w:szCs w:val="26"/>
          <w:lang w:val="kk-KZ"/>
        </w:rPr>
        <w:t>- ЖЭС</w:t>
      </w:r>
      <w:r w:rsidR="00306A96"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 және 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306A96" w:rsidRPr="00F505A4">
        <w:rPr>
          <w:rFonts w:ascii="Times New Roman" w:hAnsi="Times New Roman" w:cs="Times New Roman"/>
          <w:sz w:val="26"/>
          <w:szCs w:val="26"/>
          <w:lang w:val="kk-KZ"/>
        </w:rPr>
        <w:t>921-1922 ж</w:t>
      </w:r>
      <w:r w:rsidR="00CF3991"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.ж. Қазақстандағы </w:t>
      </w:r>
      <w:r w:rsidR="00306A96" w:rsidRPr="00F505A4">
        <w:rPr>
          <w:rFonts w:ascii="Times New Roman" w:hAnsi="Times New Roman" w:cs="Times New Roman"/>
          <w:sz w:val="26"/>
          <w:szCs w:val="26"/>
          <w:lang w:val="kk-KZ"/>
        </w:rPr>
        <w:t>ашаршылық;</w:t>
      </w:r>
    </w:p>
    <w:p w14:paraId="5286768C" w14:textId="77777777" w:rsidR="00306A96" w:rsidRPr="00F505A4" w:rsidRDefault="00CF3991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sz w:val="26"/>
          <w:szCs w:val="26"/>
          <w:lang w:val="kk-KZ"/>
        </w:rPr>
        <w:t>- К</w:t>
      </w:r>
      <w:r w:rsidR="00306A96"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үштеп ұжымдастыру және шаруа 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>көтерілістері</w:t>
      </w:r>
      <w:r w:rsidR="00306A96" w:rsidRPr="00F505A4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14:paraId="0B7EC8BB" w14:textId="77777777" w:rsidR="00306A96" w:rsidRPr="00F505A4" w:rsidRDefault="00306A96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sz w:val="26"/>
          <w:szCs w:val="26"/>
          <w:lang w:val="kk-KZ"/>
        </w:rPr>
        <w:lastRenderedPageBreak/>
        <w:t>- 1931-1933 жылдардағы ашаршылық және қазақ қоныс аударушыларының тағдыры;</w:t>
      </w:r>
    </w:p>
    <w:p w14:paraId="19E768AE" w14:textId="77777777" w:rsidR="00306A96" w:rsidRPr="00F505A4" w:rsidRDefault="00306A96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- Қазақстандағы 1920-1950 жылдардағы </w:t>
      </w:r>
      <w:r w:rsidR="00CF3991"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қуғын-сүргіндер 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>мен</w:t>
      </w:r>
      <w:r w:rsidR="00CF3991"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 шаруалар тағдыры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14:paraId="5DA79E45" w14:textId="77777777" w:rsidR="003252C5" w:rsidRPr="00F505A4" w:rsidRDefault="003252C5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sz w:val="26"/>
          <w:szCs w:val="26"/>
          <w:lang w:val="kk-KZ"/>
        </w:rPr>
        <w:t>- соғыстан кейінгі шаруаларды зерттеу, шаруалардың күнделікті өмірін зерттеу ерекшеліктері;</w:t>
      </w:r>
    </w:p>
    <w:p w14:paraId="026FACB7" w14:textId="77777777" w:rsidR="00306A96" w:rsidRPr="00F505A4" w:rsidRDefault="00306A96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- Қазақстанда тың </w:t>
      </w:r>
      <w:r w:rsidR="00CF3991"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және тыңайған жерледі 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>игеруді зерттеу мәселесі;</w:t>
      </w:r>
    </w:p>
    <w:p w14:paraId="11418E53" w14:textId="77777777" w:rsidR="00365687" w:rsidRPr="00F505A4" w:rsidRDefault="00306A96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sz w:val="26"/>
          <w:szCs w:val="26"/>
          <w:lang w:val="kk-KZ"/>
        </w:rPr>
        <w:t>- Қазақстан тарихы бойынша аграрлық мәселені</w:t>
      </w:r>
      <w:r w:rsidR="00CF3991" w:rsidRPr="00F505A4">
        <w:rPr>
          <w:rFonts w:ascii="Times New Roman" w:hAnsi="Times New Roman" w:cs="Times New Roman"/>
          <w:sz w:val="26"/>
          <w:szCs w:val="26"/>
          <w:lang w:val="kk-KZ"/>
        </w:rPr>
        <w:t>н оқулықтарда көрінісі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1AFDAF38" w14:textId="77777777" w:rsidR="00CF3991" w:rsidRPr="00F505A4" w:rsidRDefault="00CF3991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b/>
          <w:sz w:val="26"/>
          <w:szCs w:val="26"/>
          <w:lang w:val="kk-KZ"/>
        </w:rPr>
        <w:t>Конференцияның жұмыс тілі: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 қазақ, орыс, ағылшын.</w:t>
      </w:r>
    </w:p>
    <w:p w14:paraId="1137B025" w14:textId="77777777" w:rsidR="00CF3991" w:rsidRPr="00F505A4" w:rsidRDefault="00CF3991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b/>
          <w:sz w:val="26"/>
          <w:szCs w:val="26"/>
          <w:lang w:val="kk-KZ"/>
        </w:rPr>
        <w:t>Конференцияның өткізілу уақыты: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 2021 жылғы 28 қантар, сағат 11:00.</w:t>
      </w:r>
    </w:p>
    <w:p w14:paraId="206D22C8" w14:textId="77777777" w:rsidR="00F505A4" w:rsidRPr="00F505A4" w:rsidRDefault="00CF3991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b/>
          <w:sz w:val="26"/>
          <w:szCs w:val="26"/>
          <w:lang w:val="kk-KZ"/>
        </w:rPr>
        <w:t>Жұмыс форматы: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 Zoom базасындағы онлайн конференция </w:t>
      </w:r>
      <w:r w:rsidR="00F505A4" w:rsidRPr="00F505A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(</w:t>
      </w:r>
      <w:r w:rsidR="00F505A4" w:rsidRPr="00F505A4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идентификатор: </w:t>
      </w:r>
      <w:r w:rsidR="00F505A4" w:rsidRPr="00F505A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883 0295 2903</w:t>
      </w:r>
      <w:r w:rsidR="00F505A4" w:rsidRPr="00F505A4">
        <w:rPr>
          <w:rFonts w:ascii="Times New Roman" w:hAnsi="Times New Roman" w:cs="Times New Roman"/>
          <w:color w:val="000000"/>
          <w:sz w:val="26"/>
          <w:szCs w:val="26"/>
          <w:lang w:val="kk-KZ"/>
        </w:rPr>
        <w:t>, пароль</w:t>
      </w:r>
      <w:r w:rsidR="00F505A4" w:rsidRPr="00F505A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: 518489)</w:t>
      </w:r>
    </w:p>
    <w:p w14:paraId="15DC13FF" w14:textId="77777777" w:rsidR="003252C5" w:rsidRPr="00F505A4" w:rsidRDefault="006C390E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Конференцияға қатысу үшін ғалымдар, қоғам қайраткерлері, докторанттар мен магистранттар шақырылады. </w:t>
      </w:r>
    </w:p>
    <w:p w14:paraId="4EE8A1B8" w14:textId="77777777" w:rsidR="00CF3991" w:rsidRPr="00F505A4" w:rsidRDefault="00CF3991" w:rsidP="00F5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b/>
          <w:sz w:val="26"/>
          <w:szCs w:val="26"/>
          <w:lang w:val="kk-KZ"/>
        </w:rPr>
        <w:t>Ұйымдастыру комитетінің байланыстары: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 050010, Алматы қ., Шевченко көшесі, 28, ҚР БжҒМ ҒК Ш.Ш. Уәлиханов атындағы Тарих және этнология институты, М.М. Козыбаева (8777-367-80-83 – ватсап), </w:t>
      </w:r>
      <w:r w:rsidR="00FD265C"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кіші 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>ғылыми қызметкер</w:t>
      </w:r>
      <w:r w:rsidR="00FD265C" w:rsidRPr="00F505A4">
        <w:rPr>
          <w:rFonts w:ascii="Times New Roman" w:hAnsi="Times New Roman" w:cs="Times New Roman"/>
          <w:sz w:val="26"/>
          <w:szCs w:val="26"/>
          <w:lang w:val="kk-KZ"/>
        </w:rPr>
        <w:t>лер</w:t>
      </w:r>
      <w:r w:rsidRPr="00F505A4">
        <w:rPr>
          <w:rFonts w:ascii="Times New Roman" w:hAnsi="Times New Roman" w:cs="Times New Roman"/>
          <w:sz w:val="26"/>
          <w:szCs w:val="26"/>
          <w:lang w:val="kk-KZ"/>
        </w:rPr>
        <w:t xml:space="preserve">і – </w:t>
      </w:r>
      <w:r w:rsidR="00D0193E" w:rsidRPr="00F505A4">
        <w:rPr>
          <w:rFonts w:ascii="Times New Roman" w:hAnsi="Times New Roman" w:cs="Times New Roman"/>
          <w:sz w:val="26"/>
          <w:szCs w:val="26"/>
          <w:lang w:val="kk-KZ"/>
        </w:rPr>
        <w:t>Бекенова Алмагул (</w:t>
      </w:r>
      <w:r w:rsidR="00FD265C" w:rsidRPr="00F505A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8705-775-23-93), Закарья Рахметолла (8701-795-17-82).</w:t>
      </w:r>
    </w:p>
    <w:p w14:paraId="4D90F42C" w14:textId="77777777" w:rsidR="0003632F" w:rsidRPr="00F505A4" w:rsidRDefault="0003632F" w:rsidP="00F505A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2CFA4F47" w14:textId="77777777" w:rsidR="00CF3991" w:rsidRPr="00F505A4" w:rsidRDefault="00CF3991" w:rsidP="00F505A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505A4">
        <w:rPr>
          <w:rFonts w:ascii="Times New Roman" w:hAnsi="Times New Roman" w:cs="Times New Roman"/>
          <w:b/>
          <w:sz w:val="26"/>
          <w:szCs w:val="26"/>
          <w:lang w:val="kk-KZ"/>
        </w:rPr>
        <w:t>Құрметпен, ұйымдастыру комитеті</w:t>
      </w:r>
    </w:p>
    <w:sectPr w:rsidR="00CF3991" w:rsidRPr="00F505A4" w:rsidSect="006C39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06F91"/>
    <w:multiLevelType w:val="hybridMultilevel"/>
    <w:tmpl w:val="B304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72797"/>
    <w:multiLevelType w:val="hybridMultilevel"/>
    <w:tmpl w:val="14BCD3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96"/>
    <w:rsid w:val="0003632F"/>
    <w:rsid w:val="002A21CB"/>
    <w:rsid w:val="002B5276"/>
    <w:rsid w:val="00306A96"/>
    <w:rsid w:val="003252C5"/>
    <w:rsid w:val="00365687"/>
    <w:rsid w:val="00565441"/>
    <w:rsid w:val="00626A04"/>
    <w:rsid w:val="006C390E"/>
    <w:rsid w:val="006E689B"/>
    <w:rsid w:val="007961C5"/>
    <w:rsid w:val="007A13DF"/>
    <w:rsid w:val="00985615"/>
    <w:rsid w:val="00A52D8E"/>
    <w:rsid w:val="00CF3991"/>
    <w:rsid w:val="00D0193E"/>
    <w:rsid w:val="00E21984"/>
    <w:rsid w:val="00F505A4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E8D9"/>
  <w15:docId w15:val="{94B0B945-5786-4A6B-BEA4-B57E94FF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1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F399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3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3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Sorbona-cp01</dc:creator>
  <cp:lastModifiedBy>Кунсулу Закарья</cp:lastModifiedBy>
  <cp:revision>5</cp:revision>
  <cp:lastPrinted>2021-02-05T07:06:00Z</cp:lastPrinted>
  <dcterms:created xsi:type="dcterms:W3CDTF">2021-05-12T06:21:00Z</dcterms:created>
  <dcterms:modified xsi:type="dcterms:W3CDTF">2021-05-18T17:08:00Z</dcterms:modified>
</cp:coreProperties>
</file>